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F288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REQUERIMENTO DE INFORMAÇÕES PÚBLICAS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br/>
        <w:t xml:space="preserve">Com fundamento na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nº 12.527/2011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(Lei de Acesso à Informação), na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nº 13.709/2018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(Lei Geral de Proteção de Dados Pessoais) e na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Constituição Federal</w:t>
      </w:r>
    </w:p>
    <w:p w14:paraId="0B072E3D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Destinatários:</w:t>
      </w:r>
    </w:p>
    <w:p w14:paraId="2D85A40A" w14:textId="77777777" w:rsidR="00125C86" w:rsidRPr="00125C86" w:rsidRDefault="00125C86" w:rsidP="00125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Ilmo. Sr. Prefeito Municipal de Americana/SP</w:t>
      </w:r>
    </w:p>
    <w:p w14:paraId="7AF2F137" w14:textId="77777777" w:rsidR="00125C86" w:rsidRPr="00125C86" w:rsidRDefault="00125C86" w:rsidP="00125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Ilmo. Sr. Presidente da Câmara Municipal de Americana/SP</w:t>
      </w:r>
    </w:p>
    <w:p w14:paraId="551CC629" w14:textId="77777777" w:rsidR="00125C86" w:rsidRPr="00125C86" w:rsidRDefault="00125C86" w:rsidP="00125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Ilmo. Sr. Presidente do Tribunal de Contas do Estado de São Paulo – TCE-SP</w:t>
      </w:r>
    </w:p>
    <w:p w14:paraId="4BEB0469" w14:textId="77777777" w:rsidR="00125C86" w:rsidRPr="00125C86" w:rsidRDefault="00125C86" w:rsidP="00125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Ilmo. Sr. Promotor de Justiça do Ministério Público do Estado de São Paulo</w:t>
      </w:r>
    </w:p>
    <w:p w14:paraId="1215111B" w14:textId="77777777" w:rsidR="00125C86" w:rsidRPr="00125C86" w:rsidRDefault="00117AA4" w:rsidP="00125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</w:r>
      <w:r w:rsidR="00117AA4"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14:paraId="4D3DEDEF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Requerente: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THIAGO BOGAZ SILVA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, brasileiro, em união estável, portador do RG nº 33.083.816 SSP/SP, inscrito no CPF sob o nº 321.584.688-82, residente à Rua dos Jacarandás, nº 521, Bloco 2, Apartamento 24, Bairro Jardim São Paulo, na cidade de Americana/SP – CEP: 13.468-050.</w:t>
      </w:r>
    </w:p>
    <w:p w14:paraId="5BDDBB58" w14:textId="77777777" w:rsidR="00125C86" w:rsidRPr="00125C86" w:rsidRDefault="00117AA4" w:rsidP="00125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</w:r>
      <w:r w:rsidR="00117AA4"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14:paraId="646910C8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Assunto: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Denúncia de possível crime ambiental na Represa do Salto Grande – despejo de esgoto sem tratamento pela E.T.E. Praia Azul</w:t>
      </w:r>
    </w:p>
    <w:p w14:paraId="2DB5C57D" w14:textId="77777777" w:rsidR="00125C86" w:rsidRPr="00125C86" w:rsidRDefault="00117AA4" w:rsidP="00125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</w:r>
      <w:r w:rsidR="00117AA4"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14:paraId="3166176A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Venho, por meio deste, requerer:</w:t>
      </w:r>
    </w:p>
    <w:p w14:paraId="349D1088" w14:textId="77777777" w:rsidR="00125C86" w:rsidRPr="00125C86" w:rsidRDefault="00125C86" w:rsidP="00125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Que seja determinada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imediata fiscalização pela Comissão de Meio Ambiente da Câmara Municipal de Americana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quanto aos fatos narrados e comprovados por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vídeo em anexo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, que demonstram possível despejo de esgoto in natura na Represa do Salto Grande, por parte da E.T.E. Praia Azul.</w:t>
      </w:r>
    </w:p>
    <w:p w14:paraId="088FEEC7" w14:textId="77777777" w:rsidR="00125C86" w:rsidRPr="00125C86" w:rsidRDefault="00125C86" w:rsidP="00125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Que o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Presidente da Câmara Municipal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tome as providências cabíveis no exercício do seu dever constitucional e regimental de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fiscalizar as ações do Poder Executivo e suas autarquias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, especialmente diante de indícios de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crime ambiental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4C7F2B5" w14:textId="77777777" w:rsidR="00125C86" w:rsidRPr="00125C86" w:rsidRDefault="00125C86" w:rsidP="00125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Que seja apurado se o referido despejo de efluentes sem tratamento infringe normas ambientais, incluindo, mas não se limitando a:</w:t>
      </w:r>
    </w:p>
    <w:p w14:paraId="55B6B5E3" w14:textId="77777777" w:rsidR="00125C86" w:rsidRPr="00125C86" w:rsidRDefault="00125C86" w:rsidP="00125C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nº 9.605/1998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(Lei de Crimes Ambientais), notadamente os artigos 54 e 60;</w:t>
      </w:r>
    </w:p>
    <w:p w14:paraId="5D6C9EC7" w14:textId="77777777" w:rsidR="00125C86" w:rsidRPr="00125C86" w:rsidRDefault="00125C86" w:rsidP="00125C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Resoluções do CONAMA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e demais legislações federais, estaduais e municipais sobre tratamento de esgoto e preservação de mananciais;</w:t>
      </w:r>
    </w:p>
    <w:p w14:paraId="2B1425EA" w14:textId="77777777" w:rsidR="00125C86" w:rsidRPr="00125C86" w:rsidRDefault="00125C86" w:rsidP="00125C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Plano Municipal de Saneamento Básico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e demais diretrizes técnicas do DAE (Departamento de Água e Esgoto).</w:t>
      </w:r>
    </w:p>
    <w:p w14:paraId="3EFF51E2" w14:textId="77777777" w:rsidR="00125C86" w:rsidRPr="00125C86" w:rsidRDefault="00125C86" w:rsidP="00125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Caso as autoridades ou órgãos mencionados deixem de adotar providências efetivas, requeiro manifestação formal acerca das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implicações legais de eventual omissão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, especialmente quanto ao:</w:t>
      </w:r>
    </w:p>
    <w:p w14:paraId="63F516B4" w14:textId="77777777" w:rsidR="00125C86" w:rsidRPr="00125C86" w:rsidRDefault="00125C86" w:rsidP="00125C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225 da Constituição Federal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, que garante a todos o direito ao meio ambiente ecologicamente equilibrado;</w:t>
      </w:r>
    </w:p>
    <w:p w14:paraId="4C74DBCB" w14:textId="77777777" w:rsidR="00125C86" w:rsidRPr="00125C86" w:rsidRDefault="00125C86" w:rsidP="00125C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Dever funcional dos vereadores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previsto na </w:t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Orgânica do Município de Americana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3A20E3DF" w14:textId="77777777" w:rsidR="00125C86" w:rsidRPr="00125C86" w:rsidRDefault="00125C86" w:rsidP="00125C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>Responsabilidade administrativa, civil e penal decorrente da negligência na fiscalização.</w:t>
      </w:r>
    </w:p>
    <w:p w14:paraId="1AD2B5C9" w14:textId="77777777" w:rsidR="00125C86" w:rsidRPr="00125C86" w:rsidRDefault="00117AA4" w:rsidP="00125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</w:r>
      <w:r w:rsidR="00117AA4" w:rsidRPr="00125C86">
        <w:rPr>
          <w:rFonts w:ascii="Times New Roman" w:eastAsia="Times New Roman" w:hAnsi="Times New Roman"/>
          <w:noProof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14:paraId="20949658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Solicito ainda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esclarecimentos e providências adotadas sejam informados por escrito ao requerente, dentro dos prazos legais previstos na legislação vigente.</w:t>
      </w:r>
    </w:p>
    <w:p w14:paraId="7F587BE4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Nestes termos, pede deferimento.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Americana/SP, [colocar a data do protocolo]</w:t>
      </w:r>
    </w:p>
    <w:p w14:paraId="0095D670" w14:textId="77777777" w:rsidR="00125C86" w:rsidRPr="00125C86" w:rsidRDefault="00125C86" w:rsidP="00125C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5C8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THIAGO BOGAZ SILVA</w:t>
      </w:r>
      <w:r w:rsidRPr="00125C86">
        <w:rPr>
          <w:rFonts w:ascii="Times New Roman" w:eastAsia="Times New Roman" w:hAnsi="Times New Roman"/>
          <w:sz w:val="24"/>
          <w:szCs w:val="24"/>
          <w:lang w:eastAsia="pt-BR"/>
        </w:rPr>
        <w:br/>
        <w:t>Cidadão</w:t>
      </w:r>
    </w:p>
    <w:p w14:paraId="0F503CDD" w14:textId="77777777" w:rsidR="00125C86" w:rsidRDefault="00125C86"/>
    <w:sectPr w:rsidR="00125C86" w:rsidSect="001E6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70B"/>
    <w:multiLevelType w:val="multilevel"/>
    <w:tmpl w:val="0AB8A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31369"/>
    <w:multiLevelType w:val="multilevel"/>
    <w:tmpl w:val="24BA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9276">
    <w:abstractNumId w:val="1"/>
  </w:num>
  <w:num w:numId="2" w16cid:durableId="22761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86"/>
    <w:rsid w:val="00117AA4"/>
    <w:rsid w:val="00125C86"/>
    <w:rsid w:val="001E6338"/>
    <w:rsid w:val="00E263A1"/>
    <w:rsid w:val="00F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04989F"/>
  <w15:chartTrackingRefBased/>
  <w15:docId w15:val="{A05EC41C-F540-0245-A10C-BF1CB38D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5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Masoca</dc:creator>
  <cp:keywords/>
  <cp:lastModifiedBy>Marcelo Masoca</cp:lastModifiedBy>
  <cp:revision>2</cp:revision>
  <dcterms:created xsi:type="dcterms:W3CDTF">2025-07-10T19:38:00Z</dcterms:created>
  <dcterms:modified xsi:type="dcterms:W3CDTF">2025-07-10T19:38:00Z</dcterms:modified>
</cp:coreProperties>
</file>